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7F3E6C60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>2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D55414">
        <w:rPr>
          <w:rFonts w:ascii="Arial" w:eastAsia="맑은 고딕" w:hAnsi="Arial" w:cs="Arial"/>
          <w:b/>
          <w:sz w:val="24"/>
          <w:szCs w:val="24"/>
          <w:lang w:eastAsia="ko-KR"/>
        </w:rPr>
        <w:t>bis-e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</w:t>
      </w:r>
      <w:r w:rsidR="000423FF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D05E47" w:rsidRPr="00B5516F">
        <w:rPr>
          <w:rFonts w:ascii="Arial" w:eastAsia="맑은 고딕" w:hAnsi="Arial" w:cs="Arial"/>
          <w:b/>
          <w:sz w:val="24"/>
          <w:szCs w:val="24"/>
          <w:lang w:eastAsia="ko-KR"/>
        </w:rPr>
        <w:t>R2-2</w:t>
      </w:r>
      <w:r w:rsidR="00903997">
        <w:rPr>
          <w:rFonts w:ascii="Arial" w:eastAsia="맑은 고딕" w:hAnsi="Arial" w:cs="Arial"/>
          <w:b/>
          <w:sz w:val="24"/>
          <w:szCs w:val="24"/>
          <w:lang w:eastAsia="ko-KR"/>
        </w:rPr>
        <w:t>303807</w:t>
      </w:r>
    </w:p>
    <w:p w14:paraId="0C2156EB" w14:textId="0D798D84" w:rsidR="00946C32" w:rsidRDefault="00D55414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>Online,</w:t>
      </w:r>
      <w:r w:rsidR="006F7778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1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7th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April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–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26th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>April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>3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63AFEF4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D55414">
        <w:rPr>
          <w:rFonts w:ascii="Arial" w:eastAsia="맑은 고딕" w:hAnsi="Arial" w:cs="Arial"/>
          <w:b/>
          <w:sz w:val="24"/>
          <w:szCs w:val="24"/>
          <w:lang w:eastAsia="ko-KR"/>
        </w:rPr>
        <w:t>7.2</w:t>
      </w:r>
      <w:r w:rsidR="00903997">
        <w:rPr>
          <w:rFonts w:ascii="Arial" w:eastAsia="맑은 고딕" w:hAnsi="Arial" w:cs="Arial"/>
          <w:b/>
          <w:sz w:val="24"/>
          <w:szCs w:val="24"/>
          <w:lang w:eastAsia="ko-KR"/>
        </w:rPr>
        <w:t>5</w:t>
      </w:r>
      <w:r w:rsidR="00D55414">
        <w:rPr>
          <w:rFonts w:ascii="Arial" w:eastAsia="맑은 고딕" w:hAnsi="Arial" w:cs="Arial"/>
          <w:b/>
          <w:sz w:val="24"/>
          <w:szCs w:val="24"/>
          <w:lang w:eastAsia="ko-KR"/>
        </w:rPr>
        <w:t>.3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7D2B05FF" w14:textId="5EB27AB8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</w:t>
      </w:r>
      <w:r w:rsidR="00982499">
        <w:rPr>
          <w:rFonts w:ascii="Arial" w:eastAsia="맑은 고딕" w:hAnsi="Arial" w:cs="Arial"/>
          <w:b/>
          <w:sz w:val="24"/>
          <w:szCs w:val="24"/>
          <w:lang w:eastAsia="ko-KR"/>
        </w:rPr>
        <w:t>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72C71D0E" w14:textId="6A7E7348" w:rsidR="00AA70EF" w:rsidRDefault="00AA70EF" w:rsidP="00AA70EF">
      <w:pPr>
        <w:overflowPunct/>
        <w:autoSpaceDE/>
        <w:autoSpaceDN/>
        <w:adjustRightInd/>
        <w:spacing w:after="0" w:line="360" w:lineRule="auto"/>
        <w:ind w:left="1985" w:hangingChars="827" w:hanging="1985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>Title:</w:t>
      </w:r>
      <w:r>
        <w:rPr>
          <w:rFonts w:ascii="Arial" w:eastAsia="맑은 고딕" w:hAnsi="Arial" w:cs="Arial" w:hint="eastAsia"/>
          <w:b/>
          <w:sz w:val="24"/>
          <w:szCs w:val="24"/>
          <w:lang w:eastAsia="ko-KR"/>
        </w:rPr>
        <w:tab/>
      </w:r>
      <w:r w:rsidR="00054D4C">
        <w:rPr>
          <w:rFonts w:ascii="Arial" w:eastAsia="맑은 고딕" w:hAnsi="Arial" w:cs="Arial"/>
          <w:b/>
          <w:sz w:val="24"/>
          <w:szCs w:val="24"/>
          <w:lang w:eastAsia="ko-KR"/>
        </w:rPr>
        <w:t>General considerations on potential RAN2 works</w:t>
      </w:r>
      <w:r w:rsidR="00D5541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for NPN enhancement in Rel-18</w:t>
      </w:r>
      <w:r w:rsidR="00B104CB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14F479DC" w14:textId="14B78A00" w:rsidR="00D12514" w:rsidRPr="00D12514" w:rsidRDefault="003A10FE" w:rsidP="00D12514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7083CA59" w14:textId="17B58588" w:rsidR="00D55414" w:rsidRDefault="00D55414" w:rsidP="002679B2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the latest RAN plenary, the </w:t>
      </w:r>
      <w:r>
        <w:rPr>
          <w:rFonts w:ascii="Arial" w:eastAsia="맑은 고딕" w:hAnsi="Arial" w:cs="Arial"/>
          <w:lang w:eastAsia="ko-KR"/>
        </w:rPr>
        <w:t>WID of eNPN [1] was approved</w:t>
      </w:r>
      <w:r w:rsidR="00903997">
        <w:rPr>
          <w:rFonts w:ascii="Arial" w:eastAsia="맑은 고딕" w:hAnsi="Arial" w:cs="Arial"/>
          <w:lang w:eastAsia="ko-KR"/>
        </w:rPr>
        <w:t xml:space="preserve"> </w:t>
      </w:r>
      <w:r>
        <w:rPr>
          <w:rFonts w:ascii="Arial" w:eastAsia="맑은 고딕" w:hAnsi="Arial" w:cs="Arial"/>
          <w:lang w:eastAsia="ko-KR"/>
        </w:rPr>
        <w:t>with the following objectives:</w:t>
      </w:r>
    </w:p>
    <w:p w14:paraId="306E654F" w14:textId="77777777" w:rsidR="00D55414" w:rsidRPr="00D55414" w:rsidRDefault="00D55414" w:rsidP="00D55414">
      <w:pPr>
        <w:numPr>
          <w:ilvl w:val="0"/>
          <w:numId w:val="36"/>
        </w:numPr>
        <w:spacing w:after="120" w:line="288" w:lineRule="auto"/>
        <w:rPr>
          <w:rFonts w:eastAsia="바탕" w:cs="Arial"/>
          <w:lang w:eastAsia="en-US"/>
        </w:rPr>
      </w:pPr>
      <w:r w:rsidRPr="00D55414">
        <w:rPr>
          <w:rFonts w:eastAsia="바탕" w:cs="Arial"/>
          <w:lang w:eastAsia="en-US"/>
        </w:rPr>
        <w:t>Support for enhanced mobility by enabling support for idle and connected mode mobility between SNPNs without new network selection [RAN3</w:t>
      </w:r>
      <w:r w:rsidRPr="00D55414">
        <w:rPr>
          <w:rFonts w:eastAsia="바탕" w:cs="Arial"/>
          <w:lang w:eastAsia="zh-CN"/>
        </w:rPr>
        <w:t xml:space="preserve">, </w:t>
      </w:r>
      <w:r w:rsidRPr="00D55414">
        <w:rPr>
          <w:rFonts w:eastAsia="바탕" w:cs="Arial"/>
          <w:lang w:eastAsia="en-US"/>
        </w:rPr>
        <w:t>RAN2]</w:t>
      </w:r>
    </w:p>
    <w:p w14:paraId="16315DA5" w14:textId="77777777" w:rsidR="00D55414" w:rsidRPr="00D55414" w:rsidRDefault="00D55414" w:rsidP="00D55414">
      <w:pPr>
        <w:numPr>
          <w:ilvl w:val="0"/>
          <w:numId w:val="36"/>
        </w:numPr>
        <w:spacing w:after="120" w:line="288" w:lineRule="auto"/>
        <w:rPr>
          <w:rFonts w:eastAsia="바탕" w:cs="Arial"/>
          <w:lang w:eastAsia="en-US"/>
        </w:rPr>
      </w:pPr>
      <w:r w:rsidRPr="00D55414">
        <w:rPr>
          <w:rFonts w:eastAsia="바탕" w:cs="Arial"/>
          <w:lang w:eastAsia="en-US"/>
        </w:rPr>
        <w:t>Support for non-3GPP access for SNPN [RAN3]</w:t>
      </w:r>
    </w:p>
    <w:p w14:paraId="0FF95C3A" w14:textId="7F09B5FA" w:rsidR="007676CF" w:rsidRDefault="00D55414" w:rsidP="002679B2">
      <w:pPr>
        <w:overflowPunct/>
        <w:autoSpaceDE/>
        <w:autoSpaceDN/>
        <w:adjustRightInd/>
        <w:spacing w:before="240" w:after="0" w:line="36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This contributio</w:t>
      </w:r>
      <w:r w:rsidR="003C1854">
        <w:rPr>
          <w:rFonts w:ascii="Arial" w:eastAsia="맑은 고딕" w:hAnsi="Arial" w:cs="Arial" w:hint="eastAsia"/>
          <w:lang w:eastAsia="ko-KR"/>
        </w:rPr>
        <w:t xml:space="preserve">n provides </w:t>
      </w:r>
      <w:r w:rsidR="00054D4C">
        <w:rPr>
          <w:rFonts w:ascii="Arial" w:eastAsia="맑은 고딕" w:hAnsi="Arial" w:cs="Arial"/>
          <w:lang w:eastAsia="ko-KR"/>
        </w:rPr>
        <w:t xml:space="preserve">our general views on </w:t>
      </w:r>
      <w:r w:rsidR="003C1854">
        <w:rPr>
          <w:rFonts w:ascii="Arial" w:eastAsia="맑은 고딕" w:hAnsi="Arial" w:cs="Arial" w:hint="eastAsia"/>
          <w:lang w:eastAsia="ko-KR"/>
        </w:rPr>
        <w:t xml:space="preserve">potential RAN2 works for NPN enhancement in Rel-18. </w:t>
      </w:r>
      <w:r>
        <w:rPr>
          <w:rFonts w:ascii="Arial" w:eastAsia="맑은 고딕" w:hAnsi="Arial" w:cs="Arial" w:hint="eastAsia"/>
          <w:lang w:eastAsia="ko-KR"/>
        </w:rPr>
        <w:t xml:space="preserve">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574F929B" w14:textId="58C2DB90" w:rsidR="00804746" w:rsidRDefault="00CD142A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>Core network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 provide</w:t>
      </w:r>
      <w:r>
        <w:rPr>
          <w:rFonts w:ascii="Arial" w:eastAsia="맑은 고딕" w:hAnsi="Arial" w:cs="Arial"/>
          <w:lang w:val="en-US" w:eastAsia="ko-KR"/>
        </w:rPr>
        <w:t>s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 </w:t>
      </w:r>
      <w:r w:rsidR="00903997">
        <w:rPr>
          <w:rFonts w:ascii="Arial" w:eastAsia="맑은 고딕" w:hAnsi="Arial" w:cs="Arial"/>
          <w:lang w:val="en-US" w:eastAsia="ko-KR"/>
        </w:rPr>
        <w:t xml:space="preserve">the UE with 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a list of </w:t>
      </w:r>
      <w:r w:rsidR="00903997">
        <w:rPr>
          <w:rFonts w:ascii="Arial" w:eastAsia="맑은 고딕" w:hAnsi="Arial" w:cs="Arial"/>
          <w:lang w:val="en-US" w:eastAsia="ko-KR"/>
        </w:rPr>
        <w:t xml:space="preserve">equivalent 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PLMNs </w:t>
      </w:r>
      <w:r w:rsidR="00903997">
        <w:rPr>
          <w:rFonts w:ascii="Arial" w:eastAsia="맑은 고딕" w:hAnsi="Arial" w:cs="Arial"/>
          <w:lang w:val="en-US" w:eastAsia="ko-KR"/>
        </w:rPr>
        <w:t xml:space="preserve">(ePLMNs) 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to the UE that </w:t>
      </w:r>
      <w:r w:rsidR="00903997">
        <w:rPr>
          <w:rFonts w:ascii="Arial" w:eastAsia="맑은 고딕" w:hAnsi="Arial" w:cs="Arial"/>
          <w:lang w:val="en-US" w:eastAsia="ko-KR"/>
        </w:rPr>
        <w:t>is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 consider</w:t>
      </w:r>
      <w:r w:rsidR="00903997">
        <w:rPr>
          <w:rFonts w:ascii="Arial" w:eastAsia="맑은 고딕" w:hAnsi="Arial" w:cs="Arial" w:hint="eastAsia"/>
          <w:lang w:val="en-US" w:eastAsia="ko-KR"/>
        </w:rPr>
        <w:t>ed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 as equivalent </w:t>
      </w:r>
      <w:r w:rsidR="00F03261">
        <w:rPr>
          <w:rFonts w:ascii="Arial" w:eastAsia="맑은 고딕" w:hAnsi="Arial" w:cs="Arial"/>
          <w:lang w:val="en-US" w:eastAsia="ko-KR"/>
        </w:rPr>
        <w:t>to the</w:t>
      </w:r>
      <w:r w:rsidR="00F03261">
        <w:rPr>
          <w:rFonts w:ascii="Arial" w:eastAsia="맑은 고딕" w:hAnsi="Arial" w:cs="Arial" w:hint="eastAsia"/>
          <w:lang w:val="en-US" w:eastAsia="ko-KR"/>
        </w:rPr>
        <w:t xml:space="preserve"> </w:t>
      </w:r>
      <w:r w:rsidR="00F03261">
        <w:rPr>
          <w:rFonts w:ascii="Arial" w:eastAsia="맑은 고딕" w:hAnsi="Arial" w:cs="Arial"/>
          <w:lang w:val="en-US" w:eastAsia="ko-KR"/>
        </w:rPr>
        <w:t xml:space="preserve">registered PLMN. Such </w:t>
      </w:r>
      <w:r w:rsidR="00903997">
        <w:rPr>
          <w:rFonts w:ascii="Arial" w:eastAsia="맑은 고딕" w:hAnsi="Arial" w:cs="Arial"/>
          <w:lang w:val="en-US" w:eastAsia="ko-KR"/>
        </w:rPr>
        <w:t>e</w:t>
      </w:r>
      <w:r w:rsidR="00F03261">
        <w:rPr>
          <w:rFonts w:ascii="Arial" w:eastAsia="맑은 고딕" w:hAnsi="Arial" w:cs="Arial"/>
          <w:lang w:val="en-US" w:eastAsia="ko-KR"/>
        </w:rPr>
        <w:t xml:space="preserve">PLMN list allows the </w:t>
      </w:r>
      <w:r w:rsidR="003C1854">
        <w:rPr>
          <w:rFonts w:ascii="Arial" w:eastAsia="맑은 고딕" w:hAnsi="Arial" w:cs="Arial"/>
          <w:lang w:val="en-US" w:eastAsia="ko-KR"/>
        </w:rPr>
        <w:t xml:space="preserve">UE with one single PLMN subscription to access different PLMNs for cell (re-)selection and handover, without performing new network selection. </w:t>
      </w:r>
    </w:p>
    <w:p w14:paraId="52DAA6DC" w14:textId="77777777" w:rsidR="00804746" w:rsidRPr="00F03261" w:rsidRDefault="00804746" w:rsidP="00804746">
      <w:pPr>
        <w:rPr>
          <w:rFonts w:ascii="Arial" w:eastAsia="맑은 고딕" w:hAnsi="Arial" w:cs="Arial"/>
          <w:b/>
          <w:lang w:val="en-US" w:eastAsia="ko-KR"/>
        </w:rPr>
      </w:pPr>
      <w:r w:rsidRPr="00F03261">
        <w:rPr>
          <w:rFonts w:ascii="Arial" w:eastAsia="맑은 고딕" w:hAnsi="Arial" w:cs="Arial"/>
          <w:b/>
          <w:lang w:val="en-US" w:eastAsia="ko-KR"/>
        </w:rPr>
        <w:t>Observation 1:</w:t>
      </w:r>
      <w:r>
        <w:rPr>
          <w:rFonts w:ascii="Arial" w:eastAsia="맑은 고딕" w:hAnsi="Arial" w:cs="Arial"/>
          <w:b/>
          <w:lang w:val="en-US" w:eastAsia="ko-KR"/>
        </w:rPr>
        <w:t xml:space="preserve"> Support of equivalent PLMN list </w:t>
      </w:r>
      <w:r w:rsidRPr="00F03261">
        <w:rPr>
          <w:rFonts w:ascii="Arial" w:eastAsia="맑은 고딕" w:hAnsi="Arial" w:cs="Arial"/>
          <w:b/>
          <w:lang w:val="en-US" w:eastAsia="ko-KR"/>
        </w:rPr>
        <w:t>allows the UE with one single PLMN subscription to access different PLMNs for cell (re-)selection and handover, without performing new network selection</w:t>
      </w:r>
      <w:r>
        <w:rPr>
          <w:rFonts w:ascii="Arial" w:eastAsia="맑은 고딕" w:hAnsi="Arial" w:cs="Arial"/>
          <w:b/>
          <w:lang w:val="en-US" w:eastAsia="ko-KR"/>
        </w:rPr>
        <w:t>.</w:t>
      </w:r>
    </w:p>
    <w:p w14:paraId="6144EEDA" w14:textId="396EFFDE" w:rsidR="00360BB7" w:rsidRDefault="00AF13F9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Current UE in SNPN AM does not support </w:t>
      </w:r>
      <w:r w:rsidR="00627B2C">
        <w:rPr>
          <w:rFonts w:ascii="Arial" w:eastAsia="맑은 고딕" w:hAnsi="Arial" w:cs="Arial"/>
          <w:lang w:val="en-US" w:eastAsia="ko-KR"/>
        </w:rPr>
        <w:t xml:space="preserve">a list of </w:t>
      </w:r>
      <w:r>
        <w:rPr>
          <w:rFonts w:ascii="Arial" w:eastAsia="맑은 고딕" w:hAnsi="Arial" w:cs="Arial" w:hint="eastAsia"/>
          <w:lang w:val="en-US" w:eastAsia="ko-KR"/>
        </w:rPr>
        <w:t xml:space="preserve">equivalent SNPNs </w:t>
      </w:r>
      <w:r w:rsidR="00627B2C">
        <w:rPr>
          <w:rFonts w:ascii="Arial" w:eastAsia="맑은 고딕" w:hAnsi="Arial" w:cs="Arial"/>
          <w:lang w:val="en-US" w:eastAsia="ko-KR"/>
        </w:rPr>
        <w:t xml:space="preserve">(eSNPNs). Consequently </w:t>
      </w:r>
      <w:r>
        <w:rPr>
          <w:rFonts w:ascii="Arial" w:eastAsia="맑은 고딕" w:hAnsi="Arial" w:cs="Arial" w:hint="eastAsia"/>
          <w:lang w:val="en-US" w:eastAsia="ko-KR"/>
        </w:rPr>
        <w:t>it</w:t>
      </w:r>
      <w:r w:rsidR="00360BB7">
        <w:rPr>
          <w:rFonts w:ascii="Arial" w:eastAsia="맑은 고딕" w:hAnsi="Arial" w:cs="Arial"/>
          <w:lang w:val="en-US" w:eastAsia="ko-KR"/>
        </w:rPr>
        <w:t xml:space="preserve"> </w:t>
      </w:r>
      <w:r w:rsidR="00360BB7">
        <w:rPr>
          <w:rFonts w:ascii="Arial" w:eastAsia="맑은 고딕" w:hAnsi="Arial" w:cs="Arial" w:hint="eastAsia"/>
          <w:lang w:val="en-US" w:eastAsia="ko-KR"/>
        </w:rPr>
        <w:t xml:space="preserve">needs to </w:t>
      </w:r>
      <w:r w:rsidR="00360BB7">
        <w:rPr>
          <w:rFonts w:ascii="Arial" w:eastAsia="맑은 고딕" w:hAnsi="Arial" w:cs="Arial"/>
          <w:lang w:val="en-US" w:eastAsia="ko-KR"/>
        </w:rPr>
        <w:t>perform new SNPN selection whenever (re-)selecting a cell f</w:t>
      </w:r>
      <w:r w:rsidR="00AB63B8">
        <w:rPr>
          <w:rFonts w:ascii="Arial" w:eastAsia="맑은 고딕" w:hAnsi="Arial" w:cs="Arial"/>
          <w:lang w:val="en-US" w:eastAsia="ko-KR"/>
        </w:rPr>
        <w:t>rom another SNPN during idle mod</w:t>
      </w:r>
      <w:r w:rsidR="00360BB7">
        <w:rPr>
          <w:rFonts w:ascii="Arial" w:eastAsia="맑은 고딕" w:hAnsi="Arial" w:cs="Arial"/>
          <w:lang w:val="en-US" w:eastAsia="ko-KR"/>
        </w:rPr>
        <w:t>e mobility</w:t>
      </w:r>
      <w:r w:rsidR="00D8042C">
        <w:rPr>
          <w:rFonts w:ascii="Arial" w:eastAsia="맑은 고딕" w:hAnsi="Arial" w:cs="Arial"/>
          <w:lang w:val="en-US" w:eastAsia="ko-KR"/>
        </w:rPr>
        <w:t xml:space="preserve"> </w:t>
      </w:r>
      <w:r w:rsidR="00D8042C">
        <w:rPr>
          <w:rFonts w:ascii="Arial" w:eastAsia="맑은 고딕" w:hAnsi="Arial" w:cs="Arial" w:hint="eastAsia"/>
          <w:lang w:val="en-US" w:eastAsia="ko-KR"/>
        </w:rPr>
        <w:t xml:space="preserve">or </w:t>
      </w:r>
      <w:r w:rsidR="00D8042C">
        <w:rPr>
          <w:rFonts w:ascii="Arial" w:eastAsia="맑은 고딕" w:hAnsi="Arial" w:cs="Arial"/>
          <w:lang w:val="en-US" w:eastAsia="ko-KR"/>
        </w:rPr>
        <w:t xml:space="preserve">connected mode mobility </w:t>
      </w:r>
      <w:r w:rsidR="00627B2C">
        <w:rPr>
          <w:rFonts w:ascii="Arial" w:eastAsia="맑은 고딕" w:hAnsi="Arial" w:cs="Arial"/>
          <w:lang w:val="en-US" w:eastAsia="ko-KR"/>
        </w:rPr>
        <w:t xml:space="preserve">is performed within </w:t>
      </w:r>
      <w:r w:rsidR="00D8042C">
        <w:rPr>
          <w:rFonts w:ascii="Arial" w:eastAsia="맑은 고딕" w:hAnsi="Arial" w:cs="Arial"/>
          <w:lang w:val="en-US" w:eastAsia="ko-KR"/>
        </w:rPr>
        <w:t>the serving SNPN</w:t>
      </w:r>
      <w:r w:rsidR="00360BB7">
        <w:rPr>
          <w:rFonts w:ascii="Arial" w:eastAsia="맑은 고딕" w:hAnsi="Arial" w:cs="Arial"/>
          <w:lang w:val="en-US" w:eastAsia="ko-KR"/>
        </w:rPr>
        <w:t xml:space="preserve">. </w:t>
      </w:r>
      <w:r w:rsidR="003B4C08">
        <w:rPr>
          <w:rFonts w:ascii="Arial" w:eastAsia="맑은 고딕" w:hAnsi="Arial" w:cs="Arial"/>
          <w:lang w:val="en-US" w:eastAsia="ko-KR"/>
        </w:rPr>
        <w:t xml:space="preserve">To enhance such limited </w:t>
      </w:r>
      <w:r w:rsidR="00627B2C">
        <w:rPr>
          <w:rFonts w:ascii="Arial" w:eastAsia="맑은 고딕" w:hAnsi="Arial" w:cs="Arial"/>
          <w:lang w:val="en-US" w:eastAsia="ko-KR"/>
        </w:rPr>
        <w:t xml:space="preserve">idle and connected </w:t>
      </w:r>
      <w:r w:rsidR="00360BB7">
        <w:rPr>
          <w:rFonts w:ascii="Arial" w:eastAsia="맑은 고딕" w:hAnsi="Arial" w:cs="Arial"/>
          <w:lang w:val="en-US" w:eastAsia="ko-KR"/>
        </w:rPr>
        <w:t xml:space="preserve">mode mobility, SA2 concluded to support </w:t>
      </w:r>
      <w:r w:rsidR="00627B2C">
        <w:rPr>
          <w:rFonts w:ascii="Arial" w:eastAsia="맑은 고딕" w:hAnsi="Arial" w:cs="Arial"/>
          <w:lang w:val="en-US" w:eastAsia="ko-KR"/>
        </w:rPr>
        <w:t>e</w:t>
      </w:r>
      <w:r w:rsidR="00360BB7">
        <w:rPr>
          <w:rFonts w:ascii="Arial" w:eastAsia="맑은 고딕" w:hAnsi="Arial" w:cs="Arial"/>
          <w:lang w:val="en-US" w:eastAsia="ko-KR"/>
        </w:rPr>
        <w:t xml:space="preserve">SNPNs [2]. </w:t>
      </w:r>
      <w:r w:rsidR="003B4C08">
        <w:rPr>
          <w:rFonts w:ascii="Arial" w:eastAsia="맑은 고딕" w:hAnsi="Arial" w:cs="Arial"/>
          <w:lang w:val="en-US" w:eastAsia="ko-KR"/>
        </w:rPr>
        <w:t>Hence, functions of eSNPNs are to be</w:t>
      </w:r>
      <w:r w:rsidR="00360BB7">
        <w:rPr>
          <w:rFonts w:ascii="Arial" w:eastAsia="맑은 고딕" w:hAnsi="Arial" w:cs="Arial"/>
          <w:lang w:val="en-US" w:eastAsia="ko-KR"/>
        </w:rPr>
        <w:t xml:space="preserve"> implement</w:t>
      </w:r>
      <w:r w:rsidR="003B4C08">
        <w:rPr>
          <w:rFonts w:ascii="Arial" w:eastAsia="맑은 고딕" w:hAnsi="Arial" w:cs="Arial"/>
          <w:lang w:val="en-US" w:eastAsia="ko-KR"/>
        </w:rPr>
        <w:t>ed</w:t>
      </w:r>
      <w:r w:rsidR="00360BB7">
        <w:rPr>
          <w:rFonts w:ascii="Arial" w:eastAsia="맑은 고딕" w:hAnsi="Arial" w:cs="Arial"/>
          <w:lang w:val="en-US" w:eastAsia="ko-KR"/>
        </w:rPr>
        <w:t xml:space="preserve"> </w:t>
      </w:r>
      <w:r w:rsidR="003B4C08">
        <w:rPr>
          <w:rFonts w:ascii="Arial" w:eastAsia="맑은 고딕" w:hAnsi="Arial" w:cs="Arial"/>
          <w:lang w:val="en-US" w:eastAsia="ko-KR"/>
        </w:rPr>
        <w:t>in</w:t>
      </w:r>
      <w:r w:rsidR="00360BB7">
        <w:rPr>
          <w:rFonts w:ascii="Arial" w:eastAsia="맑은 고딕" w:hAnsi="Arial" w:cs="Arial"/>
          <w:lang w:val="en-US" w:eastAsia="ko-KR"/>
        </w:rPr>
        <w:t xml:space="preserve">to our specifications. </w:t>
      </w:r>
    </w:p>
    <w:p w14:paraId="7F93F7A8" w14:textId="4CBCFFFB" w:rsidR="004124EC" w:rsidRDefault="002E1605" w:rsidP="004F3B8F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Observation</w:t>
      </w:r>
      <w:r w:rsidR="00CC60E2">
        <w:rPr>
          <w:rFonts w:ascii="Arial" w:eastAsia="맑은 고딕" w:hAnsi="Arial" w:cs="Arial"/>
          <w:b/>
          <w:lang w:val="en-US" w:eastAsia="ko-KR"/>
        </w:rPr>
        <w:t xml:space="preserve"> </w:t>
      </w:r>
      <w:r>
        <w:rPr>
          <w:rFonts w:ascii="Arial" w:eastAsia="맑은 고딕" w:hAnsi="Arial" w:cs="Arial"/>
          <w:b/>
          <w:lang w:val="en-US" w:eastAsia="ko-KR"/>
        </w:rPr>
        <w:t>2</w:t>
      </w:r>
      <w:r w:rsidR="004F3B8F" w:rsidRPr="00F03261">
        <w:rPr>
          <w:rFonts w:ascii="Arial" w:eastAsia="맑은 고딕" w:hAnsi="Arial" w:cs="Arial"/>
          <w:b/>
          <w:lang w:val="en-US" w:eastAsia="ko-KR"/>
        </w:rPr>
        <w:t>:</w:t>
      </w:r>
      <w:r w:rsidR="004F3B8F">
        <w:rPr>
          <w:rFonts w:ascii="Arial" w:eastAsia="맑은 고딕" w:hAnsi="Arial" w:cs="Arial"/>
          <w:b/>
          <w:lang w:val="en-US" w:eastAsia="ko-KR"/>
        </w:rPr>
        <w:t xml:space="preserve"> </w:t>
      </w:r>
      <w:r w:rsidR="00532E28">
        <w:rPr>
          <w:rFonts w:ascii="Arial" w:eastAsia="맑은 고딕" w:hAnsi="Arial" w:cs="Arial"/>
          <w:b/>
          <w:lang w:val="en-US" w:eastAsia="ko-KR"/>
        </w:rPr>
        <w:t>Equivalent SNPNs functionalities</w:t>
      </w:r>
      <w:r w:rsidR="004124EC">
        <w:rPr>
          <w:rFonts w:ascii="Arial" w:eastAsia="맑은 고딕" w:hAnsi="Arial" w:cs="Arial"/>
          <w:b/>
          <w:lang w:val="en-US" w:eastAsia="ko-KR"/>
        </w:rPr>
        <w:t xml:space="preserve"> </w:t>
      </w:r>
      <w:r w:rsidR="00532E28">
        <w:rPr>
          <w:rFonts w:ascii="Arial" w:eastAsia="맑은 고딕" w:hAnsi="Arial" w:cs="Arial"/>
          <w:b/>
          <w:lang w:val="en-US" w:eastAsia="ko-KR"/>
        </w:rPr>
        <w:t>are to</w:t>
      </w:r>
      <w:r w:rsidR="004124EC">
        <w:rPr>
          <w:rFonts w:ascii="Arial" w:eastAsia="맑은 고딕" w:hAnsi="Arial" w:cs="Arial"/>
          <w:b/>
          <w:lang w:val="en-US" w:eastAsia="ko-KR"/>
        </w:rPr>
        <w:t xml:space="preserve"> specified for NPN enhancement in Rel-18. </w:t>
      </w:r>
    </w:p>
    <w:p w14:paraId="2BA906AB" w14:textId="302C5DA5" w:rsidR="0059015B" w:rsidRDefault="00E75801" w:rsidP="00D17A49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Before discussing detailed </w:t>
      </w:r>
      <w:r w:rsidR="0059015B">
        <w:rPr>
          <w:rFonts w:ascii="Arial" w:eastAsia="맑은 고딕" w:hAnsi="Arial" w:cs="Arial"/>
          <w:lang w:val="en-US" w:eastAsia="ko-KR"/>
        </w:rPr>
        <w:t xml:space="preserve">TPs, it would be good to confirm how to specify </w:t>
      </w:r>
      <w:r>
        <w:rPr>
          <w:rFonts w:ascii="Arial" w:eastAsia="맑은 고딕" w:hAnsi="Arial" w:cs="Arial" w:hint="eastAsia"/>
          <w:lang w:val="en-US" w:eastAsia="ko-KR"/>
        </w:rPr>
        <w:t xml:space="preserve">equivalent SNPNs functionalities </w:t>
      </w:r>
      <w:r w:rsidR="0059015B">
        <w:rPr>
          <w:rFonts w:ascii="Arial" w:eastAsia="맑은 고딕" w:hAnsi="Arial" w:cs="Arial"/>
          <w:lang w:val="en-US" w:eastAsia="ko-KR"/>
        </w:rPr>
        <w:t>in our specification. As po</w:t>
      </w:r>
      <w:r w:rsidR="008218EC">
        <w:rPr>
          <w:rFonts w:ascii="Arial" w:eastAsia="맑은 고딕" w:hAnsi="Arial" w:cs="Arial"/>
          <w:lang w:val="en-US" w:eastAsia="ko-KR"/>
        </w:rPr>
        <w:t>inted out by [3-</w:t>
      </w:r>
      <w:r w:rsidR="0059015B">
        <w:rPr>
          <w:rFonts w:ascii="Arial" w:eastAsia="맑은 고딕" w:hAnsi="Arial" w:cs="Arial"/>
          <w:lang w:val="en-US" w:eastAsia="ko-KR"/>
        </w:rPr>
        <w:t xml:space="preserve">5], we </w:t>
      </w:r>
      <w:r w:rsidR="002A25AC">
        <w:rPr>
          <w:rFonts w:ascii="Arial" w:eastAsia="맑은 고딕" w:hAnsi="Arial" w:cs="Arial"/>
          <w:lang w:val="en-US" w:eastAsia="ko-KR"/>
        </w:rPr>
        <w:t xml:space="preserve">generally </w:t>
      </w:r>
      <w:r w:rsidR="0059015B">
        <w:rPr>
          <w:rFonts w:ascii="Arial" w:eastAsia="맑은 고딕" w:hAnsi="Arial" w:cs="Arial"/>
          <w:lang w:val="en-US" w:eastAsia="ko-KR"/>
        </w:rPr>
        <w:t xml:space="preserve">think that </w:t>
      </w:r>
      <w:r w:rsidR="00AD55DA">
        <w:rPr>
          <w:rFonts w:ascii="Arial" w:eastAsia="맑은 고딕" w:hAnsi="Arial" w:cs="Arial"/>
          <w:lang w:val="en-US" w:eastAsia="ko-KR"/>
        </w:rPr>
        <w:t>RAN2 specifications</w:t>
      </w:r>
      <w:r w:rsidR="0059015B">
        <w:rPr>
          <w:rFonts w:ascii="Arial" w:eastAsia="맑은 고딕" w:hAnsi="Arial" w:cs="Arial"/>
          <w:lang w:val="en-US" w:eastAsia="ko-KR"/>
        </w:rPr>
        <w:t xml:space="preserve"> can be </w:t>
      </w:r>
      <w:r w:rsidR="0074135D">
        <w:rPr>
          <w:rFonts w:ascii="Arial" w:eastAsia="맑은 고딕" w:hAnsi="Arial" w:cs="Arial"/>
          <w:lang w:val="en-US" w:eastAsia="ko-KR"/>
        </w:rPr>
        <w:t xml:space="preserve">simply </w:t>
      </w:r>
      <w:r w:rsidR="0059015B">
        <w:rPr>
          <w:rFonts w:ascii="Arial" w:eastAsia="맑은 고딕" w:hAnsi="Arial" w:cs="Arial"/>
          <w:lang w:val="en-US" w:eastAsia="ko-KR"/>
        </w:rPr>
        <w:t>updated by mimicking existing behaviors defined for equivalent PLMNs.</w:t>
      </w:r>
    </w:p>
    <w:p w14:paraId="698B434A" w14:textId="688C7D92" w:rsidR="00E75801" w:rsidRDefault="00356B8E" w:rsidP="00261CC3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1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</w:t>
      </w:r>
      <w:r w:rsidR="00E75801">
        <w:rPr>
          <w:rFonts w:ascii="Arial" w:eastAsia="맑은 고딕" w:hAnsi="Arial" w:cs="Arial"/>
          <w:b/>
          <w:lang w:val="en-US" w:eastAsia="ko-KR"/>
        </w:rPr>
        <w:t xml:space="preserve">RAN2 to specify equivalent SNPNs functionalities by </w:t>
      </w:r>
      <w:r w:rsidR="00E75801" w:rsidRPr="00E75801">
        <w:rPr>
          <w:rFonts w:ascii="Arial" w:eastAsia="맑은 고딕" w:hAnsi="Arial" w:cs="Arial"/>
          <w:b/>
          <w:lang w:val="en-US" w:eastAsia="ko-KR"/>
        </w:rPr>
        <w:t>mimicking existing behaviors defined for equivalent PLMNs</w:t>
      </w:r>
      <w:r w:rsidR="00E75801"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7DA453B9" w14:textId="52E9AFDE" w:rsidR="00EF278B" w:rsidRPr="00D2674C" w:rsidRDefault="00A870CA" w:rsidP="00261CC3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>With respect to</w:t>
      </w:r>
      <w:r w:rsidR="0059015B">
        <w:rPr>
          <w:rFonts w:ascii="Arial" w:eastAsia="맑은 고딕" w:hAnsi="Arial" w:cs="Arial" w:hint="eastAsia"/>
          <w:lang w:val="en-US" w:eastAsia="ko-KR"/>
        </w:rPr>
        <w:t xml:space="preserve"> TS 38.331</w:t>
      </w:r>
      <w:r w:rsidR="00AB63B8">
        <w:rPr>
          <w:rFonts w:ascii="Arial" w:eastAsia="맑은 고딕" w:hAnsi="Arial" w:cs="Arial"/>
          <w:lang w:val="en-US" w:eastAsia="ko-KR"/>
        </w:rPr>
        <w:t xml:space="preserve"> [6]</w:t>
      </w:r>
      <w:r w:rsidR="0059015B">
        <w:rPr>
          <w:rFonts w:ascii="Arial" w:eastAsia="맑은 고딕" w:hAnsi="Arial" w:cs="Arial" w:hint="eastAsia"/>
          <w:lang w:val="en-US" w:eastAsia="ko-KR"/>
        </w:rPr>
        <w:t xml:space="preserve">, </w:t>
      </w:r>
      <w:r w:rsidR="00354FB3">
        <w:rPr>
          <w:rFonts w:ascii="Arial" w:eastAsia="맑은 고딕" w:hAnsi="Arial" w:cs="Arial"/>
          <w:lang w:val="en-US" w:eastAsia="ko-KR"/>
        </w:rPr>
        <w:t xml:space="preserve">one thing is worth mentioning that there </w:t>
      </w:r>
      <w:r w:rsidR="00AB63B8">
        <w:rPr>
          <w:rFonts w:ascii="Arial" w:eastAsia="맑은 고딕" w:hAnsi="Arial" w:cs="Arial"/>
          <w:lang w:val="en-US" w:eastAsia="ko-KR"/>
        </w:rPr>
        <w:t>are</w:t>
      </w:r>
      <w:r w:rsidR="00D2674C">
        <w:rPr>
          <w:rFonts w:ascii="Arial" w:eastAsia="맑은 고딕" w:hAnsi="Arial" w:cs="Arial"/>
          <w:lang w:val="en-US" w:eastAsia="ko-KR"/>
        </w:rPr>
        <w:t xml:space="preserve"> no SNPN related parameter</w:t>
      </w:r>
      <w:r w:rsidR="00AB63B8">
        <w:rPr>
          <w:rFonts w:ascii="Arial" w:eastAsia="맑은 고딕" w:hAnsi="Arial" w:cs="Arial"/>
          <w:lang w:val="en-US" w:eastAsia="ko-KR"/>
        </w:rPr>
        <w:t>s</w:t>
      </w:r>
      <w:r w:rsidR="00D2674C">
        <w:rPr>
          <w:rFonts w:ascii="Arial" w:eastAsia="맑은 고딕" w:hAnsi="Arial" w:cs="Arial"/>
          <w:lang w:val="en-US" w:eastAsia="ko-KR"/>
        </w:rPr>
        <w:t xml:space="preserve"> </w:t>
      </w:r>
      <w:r w:rsidR="00AB63B8">
        <w:rPr>
          <w:rFonts w:ascii="Arial" w:eastAsia="맑은 고딕" w:hAnsi="Arial" w:cs="Arial"/>
          <w:lang w:val="en-US" w:eastAsia="ko-KR"/>
        </w:rPr>
        <w:t xml:space="preserve">(e.g. NID) </w:t>
      </w:r>
      <w:r w:rsidR="00D2674C">
        <w:rPr>
          <w:rFonts w:ascii="Arial" w:eastAsia="맑은 고딕" w:hAnsi="Arial" w:cs="Arial"/>
          <w:lang w:val="en-US" w:eastAsia="ko-KR"/>
        </w:rPr>
        <w:t xml:space="preserve">in </w:t>
      </w:r>
      <w:r w:rsidR="00D2674C">
        <w:rPr>
          <w:rFonts w:ascii="Arial" w:eastAsia="맑은 고딕" w:hAnsi="Arial" w:cs="Arial"/>
          <w:i/>
          <w:lang w:val="en-US" w:eastAsia="ko-KR"/>
        </w:rPr>
        <w:t>ran-NotificarionAreaInfo</w:t>
      </w:r>
      <w:r w:rsidR="00D2674C">
        <w:rPr>
          <w:rFonts w:ascii="Arial" w:eastAsia="맑은 고딕" w:hAnsi="Arial" w:cs="Arial"/>
          <w:lang w:val="en-US" w:eastAsia="ko-KR"/>
        </w:rPr>
        <w:t xml:space="preserve">. </w:t>
      </w:r>
      <w:r w:rsidR="00AB63B8">
        <w:rPr>
          <w:rFonts w:ascii="Arial" w:eastAsia="맑은 고딕" w:hAnsi="Arial" w:cs="Arial"/>
          <w:lang w:val="en-US" w:eastAsia="ko-KR"/>
        </w:rPr>
        <w:t xml:space="preserve">Since mobility of the RRC_INACTIVE UE in SNPN AM is constrained by the registered SNPN, </w:t>
      </w:r>
      <w:r w:rsidR="00D2674C">
        <w:rPr>
          <w:rFonts w:ascii="Arial" w:eastAsia="맑은 고딕" w:hAnsi="Arial" w:cs="Arial"/>
          <w:lang w:val="en-US" w:eastAsia="ko-KR"/>
        </w:rPr>
        <w:t xml:space="preserve">network is required to configure that </w:t>
      </w:r>
      <w:r w:rsidR="00D2674C">
        <w:rPr>
          <w:rFonts w:ascii="Arial" w:eastAsia="맑은 고딕" w:hAnsi="Arial" w:cs="Arial"/>
          <w:i/>
          <w:lang w:val="en-US" w:eastAsia="ko-KR"/>
        </w:rPr>
        <w:t>ran-Area</w:t>
      </w:r>
      <w:r w:rsidR="00D2674C">
        <w:rPr>
          <w:rFonts w:ascii="Arial" w:eastAsia="맑은 고딕" w:hAnsi="Arial" w:cs="Arial"/>
          <w:i/>
          <w:lang w:val="en-US" w:eastAsia="ko-KR"/>
        </w:rPr>
        <w:softHyphen/>
        <w:t xml:space="preserve"> </w:t>
      </w:r>
      <w:r w:rsidR="00D2674C">
        <w:rPr>
          <w:rFonts w:ascii="Arial" w:eastAsia="맑은 고딕" w:hAnsi="Arial" w:cs="Arial"/>
          <w:lang w:val="en-US" w:eastAsia="ko-KR"/>
        </w:rPr>
        <w:t xml:space="preserve">or </w:t>
      </w:r>
      <w:r w:rsidR="00D2674C">
        <w:rPr>
          <w:rFonts w:ascii="Arial" w:eastAsia="맑은 고딕" w:hAnsi="Arial" w:cs="Arial"/>
          <w:i/>
          <w:lang w:val="en-US" w:eastAsia="ko-KR"/>
        </w:rPr>
        <w:t>ran-AreaCells</w:t>
      </w:r>
      <w:r w:rsidR="00D2674C">
        <w:rPr>
          <w:rFonts w:ascii="Arial" w:eastAsia="맑은 고딕" w:hAnsi="Arial" w:cs="Arial"/>
          <w:i/>
          <w:lang w:val="en-US" w:eastAsia="ko-KR"/>
        </w:rPr>
        <w:softHyphen/>
        <w:t xml:space="preserve"> </w:t>
      </w:r>
      <w:r w:rsidR="00D2674C">
        <w:rPr>
          <w:rFonts w:ascii="Arial" w:eastAsia="맑은 고딕" w:hAnsi="Arial" w:cs="Arial"/>
          <w:lang w:val="en-US" w:eastAsia="ko-KR"/>
        </w:rPr>
        <w:t xml:space="preserve">always belong to the registered SNPN as highlighted below. </w:t>
      </w:r>
    </w:p>
    <w:p w14:paraId="1BB79230" w14:textId="77777777" w:rsidR="00A870CA" w:rsidRPr="00F43A82" w:rsidRDefault="00A870CA" w:rsidP="00A870CA">
      <w:pPr>
        <w:pStyle w:val="PL"/>
      </w:pPr>
      <w:r w:rsidRPr="00F43A82">
        <w:t xml:space="preserve">PLMN-RAN-AreaCell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C700E4E" w14:textId="77777777" w:rsidR="00A870CA" w:rsidRPr="00F43A82" w:rsidRDefault="00A870CA" w:rsidP="00A870CA">
      <w:pPr>
        <w:pStyle w:val="PL"/>
        <w:rPr>
          <w:color w:val="808080"/>
        </w:rPr>
      </w:pPr>
      <w:r w:rsidRPr="00F43A82">
        <w:t xml:space="preserve">    plmn-Identity                       PLMN-Identity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21E1C27F" w14:textId="77777777" w:rsidR="00A870CA" w:rsidRPr="00F43A82" w:rsidRDefault="00A870CA" w:rsidP="00A870CA">
      <w:pPr>
        <w:pStyle w:val="PL"/>
      </w:pPr>
      <w:r w:rsidRPr="00F43A82">
        <w:t xml:space="preserve">    ran-AreaCells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(1..32))</w:t>
      </w:r>
      <w:r w:rsidRPr="00F43A82">
        <w:rPr>
          <w:color w:val="993366"/>
        </w:rPr>
        <w:t xml:space="preserve"> OF</w:t>
      </w:r>
      <w:r w:rsidRPr="00F43A82">
        <w:t xml:space="preserve">  CellIdentity</w:t>
      </w:r>
    </w:p>
    <w:p w14:paraId="6CEF34DC" w14:textId="77777777" w:rsidR="00A870CA" w:rsidRPr="00F43A82" w:rsidRDefault="00A870CA" w:rsidP="00A870CA">
      <w:pPr>
        <w:pStyle w:val="PL"/>
      </w:pPr>
      <w:r w:rsidRPr="00F43A82">
        <w:t>}</w:t>
      </w:r>
    </w:p>
    <w:p w14:paraId="2FCBDB00" w14:textId="77777777" w:rsidR="00A870CA" w:rsidRPr="00F43A82" w:rsidRDefault="00A870CA" w:rsidP="00A870CA">
      <w:pPr>
        <w:pStyle w:val="PL"/>
      </w:pPr>
    </w:p>
    <w:p w14:paraId="4608D52F" w14:textId="77777777" w:rsidR="00A870CA" w:rsidRPr="00F43A82" w:rsidRDefault="00A870CA" w:rsidP="00A870CA">
      <w:pPr>
        <w:pStyle w:val="PL"/>
      </w:pPr>
      <w:r w:rsidRPr="00F43A82">
        <w:t xml:space="preserve">PLMN-RAN-AreaConfig ::=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BE74649" w14:textId="77777777" w:rsidR="00A870CA" w:rsidRPr="00F43A82" w:rsidRDefault="00A870CA" w:rsidP="00A870CA">
      <w:pPr>
        <w:pStyle w:val="PL"/>
        <w:rPr>
          <w:color w:val="808080"/>
        </w:rPr>
      </w:pPr>
      <w:r w:rsidRPr="00F43A82">
        <w:lastRenderedPageBreak/>
        <w:t xml:space="preserve">    plmn-Identity                       PLMN-Identity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S</w:t>
      </w:r>
    </w:p>
    <w:p w14:paraId="52805308" w14:textId="77777777" w:rsidR="00A870CA" w:rsidRPr="00F43A82" w:rsidRDefault="00A870CA" w:rsidP="00A870CA">
      <w:pPr>
        <w:pStyle w:val="PL"/>
      </w:pPr>
      <w:r w:rsidRPr="00F43A82">
        <w:t xml:space="preserve">    ran-Area                    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(1..16))</w:t>
      </w:r>
      <w:r w:rsidRPr="00F43A82">
        <w:rPr>
          <w:color w:val="993366"/>
        </w:rPr>
        <w:t xml:space="preserve"> OF</w:t>
      </w:r>
      <w:r w:rsidRPr="00F43A82">
        <w:t xml:space="preserve">  RAN-AreaConfig</w:t>
      </w:r>
    </w:p>
    <w:p w14:paraId="1FFE450E" w14:textId="77777777" w:rsidR="00A870CA" w:rsidRPr="00F43A82" w:rsidRDefault="00A870CA" w:rsidP="00A870CA">
      <w:pPr>
        <w:pStyle w:val="PL"/>
      </w:pPr>
      <w:r w:rsidRPr="00F43A82">
        <w:t>}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870CA" w:rsidRPr="00F43A82" w14:paraId="679D8B1E" w14:textId="77777777" w:rsidTr="00A870C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FE75" w14:textId="77777777" w:rsidR="00A870CA" w:rsidRPr="00F43A82" w:rsidRDefault="00A870CA" w:rsidP="00F42AED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lang w:eastAsia="sv-SE"/>
              </w:rPr>
              <w:t>PLMN-RAN-AreaConfig</w:t>
            </w:r>
            <w:r w:rsidRPr="00F43A82">
              <w:rPr>
                <w:noProof/>
                <w:lang w:eastAsia="en-GB"/>
              </w:rPr>
              <w:t xml:space="preserve"> field descriptions</w:t>
            </w:r>
          </w:p>
        </w:tc>
      </w:tr>
      <w:tr w:rsidR="00A870CA" w:rsidRPr="00F43A82" w14:paraId="620C163D" w14:textId="77777777" w:rsidTr="00A870C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FC14" w14:textId="77777777" w:rsidR="00A870CA" w:rsidRPr="00F43A82" w:rsidRDefault="00A870CA" w:rsidP="00F42AED">
            <w:pPr>
              <w:pStyle w:val="TAL"/>
              <w:rPr>
                <w:b/>
                <w:i/>
                <w:lang w:eastAsia="sv-SE"/>
              </w:rPr>
            </w:pPr>
            <w:r w:rsidRPr="00F43A82">
              <w:rPr>
                <w:b/>
                <w:i/>
                <w:lang w:eastAsia="sv-SE"/>
              </w:rPr>
              <w:t>plmn-Identity</w:t>
            </w:r>
          </w:p>
          <w:p w14:paraId="6849609B" w14:textId="77777777" w:rsidR="00A870CA" w:rsidRPr="00F43A82" w:rsidRDefault="00A870CA" w:rsidP="00F42AED">
            <w:pPr>
              <w:pStyle w:val="TAL"/>
              <w:rPr>
                <w:noProof/>
                <w:lang w:eastAsia="ko-KR"/>
              </w:rPr>
            </w:pPr>
            <w:r w:rsidRPr="00F43A82">
              <w:rPr>
                <w:lang w:eastAsia="sv-SE"/>
              </w:rPr>
              <w:t xml:space="preserve">PLMN Identity to which the cells in </w:t>
            </w:r>
            <w:r w:rsidRPr="00F43A82">
              <w:rPr>
                <w:i/>
                <w:lang w:eastAsia="sv-SE"/>
              </w:rPr>
              <w:t>ran-Area</w:t>
            </w:r>
            <w:r w:rsidRPr="00F43A82">
              <w:rPr>
                <w:lang w:eastAsia="sv-SE"/>
              </w:rPr>
              <w:t xml:space="preserve"> belong. If the field is absent the UE not in SNPN access mode uses the ID of the registered PLMN. </w:t>
            </w:r>
            <w:r w:rsidRPr="00A870CA">
              <w:rPr>
                <w:highlight w:val="yellow"/>
                <w:lang w:eastAsia="sv-SE"/>
              </w:rPr>
              <w:t xml:space="preserve">This field is not included for UE in SNPN access mode (for UE in SNPN access mode the </w:t>
            </w:r>
            <w:r w:rsidRPr="00A870CA">
              <w:rPr>
                <w:i/>
                <w:highlight w:val="yellow"/>
                <w:lang w:eastAsia="sv-SE"/>
              </w:rPr>
              <w:t>ran-Area</w:t>
            </w:r>
            <w:r w:rsidRPr="00A870CA">
              <w:rPr>
                <w:highlight w:val="yellow"/>
                <w:lang w:eastAsia="sv-SE"/>
              </w:rPr>
              <w:t xml:space="preserve"> always belongs to the registered SNPN).</w:t>
            </w:r>
          </w:p>
        </w:tc>
      </w:tr>
      <w:tr w:rsidR="00A870CA" w:rsidRPr="00F43A82" w14:paraId="0343867D" w14:textId="77777777" w:rsidTr="00A870C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D8A1" w14:textId="77777777" w:rsidR="00A870CA" w:rsidRPr="00F43A82" w:rsidRDefault="00A870CA" w:rsidP="00F42AED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PLMN-RAN-AreaCell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A870CA" w:rsidRPr="00F43A82" w14:paraId="3A3C74CA" w14:textId="77777777" w:rsidTr="00A870C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0F66" w14:textId="77777777" w:rsidR="00A870CA" w:rsidRPr="00F43A82" w:rsidRDefault="00A870CA" w:rsidP="00F42AED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plmn-Identity</w:t>
            </w:r>
          </w:p>
          <w:p w14:paraId="01DA996C" w14:textId="77777777" w:rsidR="00A870CA" w:rsidRPr="00F43A82" w:rsidRDefault="00A870CA" w:rsidP="00F42AED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PLMN Identity to which the cells in </w:t>
            </w:r>
            <w:r w:rsidRPr="00F43A82">
              <w:rPr>
                <w:i/>
                <w:lang w:eastAsia="sv-SE"/>
              </w:rPr>
              <w:t>ran-AreaCells</w:t>
            </w:r>
            <w:r w:rsidRPr="00F43A82">
              <w:rPr>
                <w:szCs w:val="22"/>
                <w:lang w:eastAsia="sv-SE"/>
              </w:rPr>
              <w:t xml:space="preserve"> belong. If the field is absent the UE not in SNPN access mode uses the ID of the registered PLMN. </w:t>
            </w:r>
            <w:r w:rsidRPr="00A870CA">
              <w:rPr>
                <w:szCs w:val="22"/>
                <w:highlight w:val="yellow"/>
                <w:lang w:eastAsia="sv-SE"/>
              </w:rPr>
              <w:t xml:space="preserve">This field is not included for UE in SNPN access mode (for UE in SNPN access mode the </w:t>
            </w:r>
            <w:r w:rsidRPr="00A870CA">
              <w:rPr>
                <w:i/>
                <w:szCs w:val="22"/>
                <w:highlight w:val="yellow"/>
                <w:lang w:eastAsia="sv-SE"/>
              </w:rPr>
              <w:t>ran-AreaCells</w:t>
            </w:r>
            <w:r w:rsidRPr="00A870CA">
              <w:rPr>
                <w:szCs w:val="22"/>
                <w:highlight w:val="yellow"/>
                <w:lang w:eastAsia="sv-SE"/>
              </w:rPr>
              <w:t xml:space="preserve"> always belongs to the registered SNPN).</w:t>
            </w:r>
          </w:p>
        </w:tc>
      </w:tr>
    </w:tbl>
    <w:p w14:paraId="7BC6E4EA" w14:textId="735AC605" w:rsidR="00D2674C" w:rsidRPr="00D2674C" w:rsidRDefault="00A870CA" w:rsidP="00AD55DA">
      <w:pPr>
        <w:spacing w:before="240"/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Observation 3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</w:t>
      </w:r>
      <w:r w:rsidR="00AB63B8">
        <w:rPr>
          <w:rFonts w:ascii="Arial" w:eastAsia="맑은 고딕" w:hAnsi="Arial" w:cs="Arial"/>
          <w:b/>
          <w:lang w:val="en-US" w:eastAsia="ko-KR"/>
        </w:rPr>
        <w:t xml:space="preserve">SNPN related parameters (e.g. NID) are not currently introduced in </w:t>
      </w:r>
      <w:r w:rsidR="00AB63B8" w:rsidRPr="00AB63B8">
        <w:rPr>
          <w:rFonts w:ascii="Arial" w:eastAsia="맑은 고딕" w:hAnsi="Arial" w:cs="Arial"/>
          <w:b/>
          <w:i/>
          <w:lang w:val="en-US" w:eastAsia="ko-KR"/>
        </w:rPr>
        <w:t>ran-NotificationAreaInfo</w:t>
      </w:r>
      <w:r w:rsidR="006213E5">
        <w:rPr>
          <w:rFonts w:ascii="Arial" w:eastAsia="맑은 고딕" w:hAnsi="Arial" w:cs="Arial"/>
          <w:b/>
          <w:lang w:val="en-US" w:eastAsia="ko-KR"/>
        </w:rPr>
        <w:t xml:space="preserve">. </w:t>
      </w:r>
      <w:r w:rsidR="00AB63B8">
        <w:rPr>
          <w:rFonts w:ascii="Arial" w:eastAsia="맑은 고딕" w:hAnsi="Arial" w:cs="Arial"/>
          <w:b/>
          <w:lang w:val="en-US" w:eastAsia="ko-KR"/>
        </w:rPr>
        <w:t>N</w:t>
      </w:r>
      <w:r w:rsidR="00D2674C">
        <w:rPr>
          <w:rFonts w:ascii="Arial" w:eastAsia="맑은 고딕" w:hAnsi="Arial" w:cs="Arial"/>
          <w:b/>
          <w:lang w:val="en-US" w:eastAsia="ko-KR"/>
        </w:rPr>
        <w:t xml:space="preserve">etwork </w:t>
      </w:r>
      <w:r w:rsidR="006213E5">
        <w:rPr>
          <w:rFonts w:ascii="Arial" w:eastAsia="맑은 고딕" w:hAnsi="Arial" w:cs="Arial"/>
          <w:b/>
          <w:lang w:val="en-US" w:eastAsia="ko-KR"/>
        </w:rPr>
        <w:t xml:space="preserve">just </w:t>
      </w:r>
      <w:r w:rsidR="00D2674C">
        <w:rPr>
          <w:rFonts w:ascii="Arial" w:eastAsia="맑은 고딕" w:hAnsi="Arial" w:cs="Arial"/>
          <w:b/>
          <w:lang w:val="en-US" w:eastAsia="ko-KR"/>
        </w:rPr>
        <w:t xml:space="preserve">configures the RRC_INACTIVE UE in SNPN AM with one single </w:t>
      </w:r>
      <w:r w:rsidR="00D2674C">
        <w:rPr>
          <w:rFonts w:ascii="Arial" w:eastAsia="맑은 고딕" w:hAnsi="Arial" w:cs="Arial"/>
          <w:b/>
          <w:i/>
          <w:lang w:val="en-US" w:eastAsia="ko-KR"/>
        </w:rPr>
        <w:t>ran-Area</w:t>
      </w:r>
      <w:r w:rsidR="00D2674C">
        <w:rPr>
          <w:rFonts w:ascii="Arial" w:eastAsia="맑은 고딕" w:hAnsi="Arial" w:cs="Arial"/>
          <w:b/>
          <w:i/>
          <w:lang w:val="en-US" w:eastAsia="ko-KR"/>
        </w:rPr>
        <w:softHyphen/>
        <w:t xml:space="preserve"> </w:t>
      </w:r>
      <w:r w:rsidR="00D2674C">
        <w:rPr>
          <w:rFonts w:ascii="Arial" w:eastAsia="맑은 고딕" w:hAnsi="Arial" w:cs="Arial"/>
          <w:b/>
          <w:lang w:val="en-US" w:eastAsia="ko-KR"/>
        </w:rPr>
        <w:t xml:space="preserve">or </w:t>
      </w:r>
      <w:r w:rsidR="00D2674C">
        <w:rPr>
          <w:rFonts w:ascii="Arial" w:eastAsia="맑은 고딕" w:hAnsi="Arial" w:cs="Arial"/>
          <w:b/>
          <w:i/>
          <w:lang w:val="en-US" w:eastAsia="ko-KR"/>
        </w:rPr>
        <w:t>ran-AreaCells</w:t>
      </w:r>
      <w:r w:rsidR="00D2674C">
        <w:rPr>
          <w:rFonts w:ascii="Arial" w:eastAsia="맑은 고딕" w:hAnsi="Arial" w:cs="Arial"/>
          <w:b/>
          <w:lang w:val="en-US" w:eastAsia="ko-KR"/>
        </w:rPr>
        <w:t xml:space="preserve">, which always belong to the registered SNPN. </w:t>
      </w:r>
    </w:p>
    <w:p w14:paraId="4B42978C" w14:textId="56E77E70" w:rsidR="0059015B" w:rsidRPr="00AD55DA" w:rsidRDefault="00AB63B8" w:rsidP="00261CC3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/>
          <w:lang w:val="en-US" w:eastAsia="ko-KR"/>
        </w:rPr>
        <w:t xml:space="preserve">With </w:t>
      </w:r>
      <w:r w:rsidR="006213E5">
        <w:rPr>
          <w:rFonts w:ascii="Arial" w:eastAsia="맑은 고딕" w:hAnsi="Arial" w:cs="Arial"/>
          <w:lang w:val="en-US" w:eastAsia="ko-KR"/>
        </w:rPr>
        <w:t xml:space="preserve">the support of </w:t>
      </w:r>
      <w:r>
        <w:rPr>
          <w:rFonts w:ascii="Arial" w:eastAsia="맑은 고딕" w:hAnsi="Arial" w:cs="Arial"/>
          <w:lang w:val="en-US" w:eastAsia="ko-KR"/>
        </w:rPr>
        <w:t xml:space="preserve">eSNPNs, </w:t>
      </w:r>
      <w:r w:rsidR="00D2674C">
        <w:rPr>
          <w:rFonts w:ascii="Arial" w:eastAsia="맑은 고딕" w:hAnsi="Arial" w:cs="Arial"/>
          <w:lang w:val="en-US" w:eastAsia="ko-KR"/>
        </w:rPr>
        <w:t xml:space="preserve">mobility of the </w:t>
      </w:r>
      <w:r w:rsidR="00AD55DA">
        <w:rPr>
          <w:rFonts w:ascii="Arial" w:eastAsia="맑은 고딕" w:hAnsi="Arial" w:cs="Arial"/>
          <w:lang w:val="en-US" w:eastAsia="ko-KR"/>
        </w:rPr>
        <w:t xml:space="preserve">RRC_INACTIVE UE in SNPN AM </w:t>
      </w:r>
      <w:r w:rsidR="006213E5">
        <w:rPr>
          <w:rFonts w:ascii="Arial" w:eastAsia="맑은 고딕" w:hAnsi="Arial" w:cs="Arial"/>
          <w:lang w:val="en-US" w:eastAsia="ko-KR"/>
        </w:rPr>
        <w:t xml:space="preserve">is </w:t>
      </w:r>
      <w:r w:rsidR="00D2674C">
        <w:rPr>
          <w:rFonts w:ascii="Arial" w:eastAsia="맑은 고딕" w:hAnsi="Arial" w:cs="Arial"/>
          <w:lang w:val="en-US" w:eastAsia="ko-KR"/>
        </w:rPr>
        <w:t xml:space="preserve">not only limited to the registered SNPN, but </w:t>
      </w:r>
      <w:r w:rsidR="00EC2AC1">
        <w:rPr>
          <w:rFonts w:ascii="Arial" w:eastAsia="맑은 고딕" w:hAnsi="Arial" w:cs="Arial"/>
          <w:lang w:val="en-US" w:eastAsia="ko-KR"/>
        </w:rPr>
        <w:t xml:space="preserve">also </w:t>
      </w:r>
      <w:r w:rsidR="00D2674C">
        <w:rPr>
          <w:rFonts w:ascii="Arial" w:eastAsia="맑은 고딕" w:hAnsi="Arial" w:cs="Arial"/>
          <w:lang w:val="en-US" w:eastAsia="ko-KR"/>
        </w:rPr>
        <w:t>eSNPNs wi</w:t>
      </w:r>
      <w:r w:rsidR="00EC2AC1">
        <w:rPr>
          <w:rFonts w:ascii="Arial" w:eastAsia="맑은 고딕" w:hAnsi="Arial" w:cs="Arial"/>
          <w:lang w:val="en-US" w:eastAsia="ko-KR"/>
        </w:rPr>
        <w:t>thin the mobility restrictions. Thus, w</w:t>
      </w:r>
      <w:r w:rsidR="00AD55DA">
        <w:rPr>
          <w:rFonts w:ascii="Arial" w:eastAsia="맑은 고딕" w:hAnsi="Arial" w:cs="Arial"/>
          <w:lang w:val="en-US" w:eastAsia="ko-KR"/>
        </w:rPr>
        <w:t xml:space="preserve">e suggest to discuss whether network can configure SNPN related parameter by extending the ASN.1 structure for </w:t>
      </w:r>
      <w:r w:rsidR="00AD55DA">
        <w:rPr>
          <w:rFonts w:ascii="Arial" w:eastAsia="맑은 고딕" w:hAnsi="Arial" w:cs="Arial"/>
          <w:i/>
          <w:lang w:val="en-US" w:eastAsia="ko-KR"/>
        </w:rPr>
        <w:t xml:space="preserve">ran-NotificationAreaInfo. </w:t>
      </w:r>
    </w:p>
    <w:p w14:paraId="30539D61" w14:textId="200EB9D7" w:rsidR="00AD55DA" w:rsidRPr="00AD55DA" w:rsidRDefault="00AD55DA" w:rsidP="00AD55DA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2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RAN2 to discuss whether to introduce SNPN related parameters </w:t>
      </w:r>
      <w:r w:rsidR="006824F1">
        <w:rPr>
          <w:rFonts w:ascii="Arial" w:eastAsia="맑은 고딕" w:hAnsi="Arial" w:cs="Arial"/>
          <w:b/>
          <w:lang w:val="en-US" w:eastAsia="ko-KR"/>
        </w:rPr>
        <w:t xml:space="preserve">(e.g. NID) </w:t>
      </w:r>
      <w:r>
        <w:rPr>
          <w:rFonts w:ascii="Arial" w:eastAsia="맑은 고딕" w:hAnsi="Arial" w:cs="Arial"/>
          <w:b/>
          <w:lang w:val="en-US" w:eastAsia="ko-KR"/>
        </w:rPr>
        <w:t xml:space="preserve">in </w:t>
      </w:r>
      <w:r>
        <w:rPr>
          <w:rFonts w:ascii="Arial" w:eastAsia="맑은 고딕" w:hAnsi="Arial" w:cs="Arial"/>
          <w:b/>
          <w:i/>
          <w:lang w:val="en-US" w:eastAsia="ko-KR"/>
        </w:rPr>
        <w:t xml:space="preserve">ran-NotificarionAreaInfo </w:t>
      </w:r>
      <w:r>
        <w:rPr>
          <w:rFonts w:ascii="Arial" w:eastAsia="맑은 고딕" w:hAnsi="Arial" w:cs="Arial"/>
          <w:b/>
          <w:lang w:val="en-US" w:eastAsia="ko-KR"/>
        </w:rPr>
        <w:t xml:space="preserve">to take </w:t>
      </w:r>
      <w:r w:rsidR="006824F1">
        <w:rPr>
          <w:rFonts w:ascii="Arial" w:eastAsia="맑은 고딕" w:hAnsi="Arial" w:cs="Arial"/>
          <w:b/>
          <w:lang w:val="en-US" w:eastAsia="ko-KR"/>
        </w:rPr>
        <w:t xml:space="preserve">a list of equivalent SNPNs </w:t>
      </w:r>
      <w:r>
        <w:rPr>
          <w:rFonts w:ascii="Arial" w:eastAsia="맑은 고딕" w:hAnsi="Arial" w:cs="Arial"/>
          <w:b/>
          <w:lang w:val="en-US" w:eastAsia="ko-KR"/>
        </w:rPr>
        <w:t xml:space="preserve">into account. 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562833AF" w14:textId="51B5B491" w:rsidR="00F20AE4" w:rsidRDefault="00F20AE4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the following observations are made: </w:t>
      </w:r>
    </w:p>
    <w:p w14:paraId="4FE5A8B6" w14:textId="77777777" w:rsidR="006824F1" w:rsidRPr="00F03261" w:rsidRDefault="006824F1" w:rsidP="006824F1">
      <w:pPr>
        <w:rPr>
          <w:rFonts w:ascii="Arial" w:eastAsia="맑은 고딕" w:hAnsi="Arial" w:cs="Arial"/>
          <w:b/>
          <w:lang w:val="en-US" w:eastAsia="ko-KR"/>
        </w:rPr>
      </w:pPr>
      <w:r w:rsidRPr="00F03261">
        <w:rPr>
          <w:rFonts w:ascii="Arial" w:eastAsia="맑은 고딕" w:hAnsi="Arial" w:cs="Arial"/>
          <w:b/>
          <w:lang w:val="en-US" w:eastAsia="ko-KR"/>
        </w:rPr>
        <w:t>Observation 1:</w:t>
      </w:r>
      <w:r>
        <w:rPr>
          <w:rFonts w:ascii="Arial" w:eastAsia="맑은 고딕" w:hAnsi="Arial" w:cs="Arial"/>
          <w:b/>
          <w:lang w:val="en-US" w:eastAsia="ko-KR"/>
        </w:rPr>
        <w:t xml:space="preserve"> Support of equivalent PLMN list </w:t>
      </w:r>
      <w:r w:rsidRPr="00F03261">
        <w:rPr>
          <w:rFonts w:ascii="Arial" w:eastAsia="맑은 고딕" w:hAnsi="Arial" w:cs="Arial"/>
          <w:b/>
          <w:lang w:val="en-US" w:eastAsia="ko-KR"/>
        </w:rPr>
        <w:t>allows the UE with one single PLMN subscription to access different PLMNs for cell (re-)selection and handover, without performing new network selection</w:t>
      </w:r>
      <w:r>
        <w:rPr>
          <w:rFonts w:ascii="Arial" w:eastAsia="맑은 고딕" w:hAnsi="Arial" w:cs="Arial"/>
          <w:b/>
          <w:lang w:val="en-US" w:eastAsia="ko-KR"/>
        </w:rPr>
        <w:t>.</w:t>
      </w:r>
    </w:p>
    <w:p w14:paraId="0BE8E880" w14:textId="77777777" w:rsidR="006824F1" w:rsidRDefault="006824F1" w:rsidP="006824F1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Observation 2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Equivalent SNPNs functionalities are to specified for NPN enhancement in Rel-18. </w:t>
      </w:r>
    </w:p>
    <w:p w14:paraId="05E70E50" w14:textId="77777777" w:rsidR="006824F1" w:rsidRPr="00D2674C" w:rsidRDefault="006824F1" w:rsidP="006824F1">
      <w:pPr>
        <w:spacing w:before="240"/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Observation 3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SNPN related parameters (e.g. NID) are not currently introduced in </w:t>
      </w:r>
      <w:r w:rsidRPr="00AB63B8">
        <w:rPr>
          <w:rFonts w:ascii="Arial" w:eastAsia="맑은 고딕" w:hAnsi="Arial" w:cs="Arial"/>
          <w:b/>
          <w:i/>
          <w:lang w:val="en-US" w:eastAsia="ko-KR"/>
        </w:rPr>
        <w:t>ran-NotificationAreaInfo</w:t>
      </w:r>
      <w:r>
        <w:rPr>
          <w:rFonts w:ascii="Arial" w:eastAsia="맑은 고딕" w:hAnsi="Arial" w:cs="Arial"/>
          <w:b/>
          <w:lang w:val="en-US" w:eastAsia="ko-KR"/>
        </w:rPr>
        <w:t xml:space="preserve">. Network just configures the RRC_INACTIVE UE in SNPN AM with one single </w:t>
      </w:r>
      <w:r>
        <w:rPr>
          <w:rFonts w:ascii="Arial" w:eastAsia="맑은 고딕" w:hAnsi="Arial" w:cs="Arial"/>
          <w:b/>
          <w:i/>
          <w:lang w:val="en-US" w:eastAsia="ko-KR"/>
        </w:rPr>
        <w:t>ran-Area</w:t>
      </w:r>
      <w:r>
        <w:rPr>
          <w:rFonts w:ascii="Arial" w:eastAsia="맑은 고딕" w:hAnsi="Arial" w:cs="Arial"/>
          <w:b/>
          <w:i/>
          <w:lang w:val="en-US" w:eastAsia="ko-KR"/>
        </w:rPr>
        <w:softHyphen/>
        <w:t xml:space="preserve"> </w:t>
      </w:r>
      <w:r>
        <w:rPr>
          <w:rFonts w:ascii="Arial" w:eastAsia="맑은 고딕" w:hAnsi="Arial" w:cs="Arial"/>
          <w:b/>
          <w:lang w:val="en-US" w:eastAsia="ko-KR"/>
        </w:rPr>
        <w:t xml:space="preserve">or </w:t>
      </w:r>
      <w:r>
        <w:rPr>
          <w:rFonts w:ascii="Arial" w:eastAsia="맑은 고딕" w:hAnsi="Arial" w:cs="Arial"/>
          <w:b/>
          <w:i/>
          <w:lang w:val="en-US" w:eastAsia="ko-KR"/>
        </w:rPr>
        <w:t>ran-AreaCells</w:t>
      </w:r>
      <w:r>
        <w:rPr>
          <w:rFonts w:ascii="Arial" w:eastAsia="맑은 고딕" w:hAnsi="Arial" w:cs="Arial"/>
          <w:b/>
          <w:lang w:val="en-US" w:eastAsia="ko-KR"/>
        </w:rPr>
        <w:t xml:space="preserve">, which always belong to the registered SNPN. </w:t>
      </w:r>
    </w:p>
    <w:p w14:paraId="5081CC10" w14:textId="1201900D" w:rsidR="007804A1" w:rsidRPr="0022220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10212F">
        <w:rPr>
          <w:rFonts w:ascii="Arial" w:eastAsia="맑은 고딕" w:hAnsi="Arial" w:cs="Arial"/>
          <w:lang w:eastAsia="ko-KR"/>
        </w:rPr>
        <w:t>s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49596274" w14:textId="77777777" w:rsidR="006824F1" w:rsidRDefault="006824F1" w:rsidP="006824F1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1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RAN2 to specify equivalent SNPNs functionalities by </w:t>
      </w:r>
      <w:r w:rsidRPr="00E75801">
        <w:rPr>
          <w:rFonts w:ascii="Arial" w:eastAsia="맑은 고딕" w:hAnsi="Arial" w:cs="Arial"/>
          <w:b/>
          <w:lang w:val="en-US" w:eastAsia="ko-KR"/>
        </w:rPr>
        <w:t>mimicking existing behaviors defined for equivalent PLMNs</w:t>
      </w:r>
      <w:r>
        <w:rPr>
          <w:rFonts w:ascii="Arial" w:eastAsia="맑은 고딕" w:hAnsi="Arial" w:cs="Arial"/>
          <w:b/>
          <w:lang w:val="en-US" w:eastAsia="ko-KR"/>
        </w:rPr>
        <w:t xml:space="preserve">. </w:t>
      </w:r>
    </w:p>
    <w:p w14:paraId="23232F38" w14:textId="77777777" w:rsidR="006824F1" w:rsidRPr="00AD55DA" w:rsidRDefault="006824F1" w:rsidP="006824F1">
      <w:pPr>
        <w:rPr>
          <w:rFonts w:ascii="Arial" w:eastAsia="맑은 고딕" w:hAnsi="Arial" w:cs="Arial"/>
          <w:b/>
          <w:lang w:val="en-US" w:eastAsia="ko-KR"/>
        </w:rPr>
      </w:pPr>
      <w:r>
        <w:rPr>
          <w:rFonts w:ascii="Arial" w:eastAsia="맑은 고딕" w:hAnsi="Arial" w:cs="Arial"/>
          <w:b/>
          <w:lang w:val="en-US" w:eastAsia="ko-KR"/>
        </w:rPr>
        <w:t>Proposal 2</w:t>
      </w:r>
      <w:r w:rsidRPr="00F03261">
        <w:rPr>
          <w:rFonts w:ascii="Arial" w:eastAsia="맑은 고딕" w:hAnsi="Arial" w:cs="Arial"/>
          <w:b/>
          <w:lang w:val="en-US" w:eastAsia="ko-KR"/>
        </w:rPr>
        <w:t>:</w:t>
      </w:r>
      <w:r>
        <w:rPr>
          <w:rFonts w:ascii="Arial" w:eastAsia="맑은 고딕" w:hAnsi="Arial" w:cs="Arial"/>
          <w:b/>
          <w:lang w:val="en-US" w:eastAsia="ko-KR"/>
        </w:rPr>
        <w:t xml:space="preserve"> RAN2 to discuss whether to introduce SNPN related parameters (e.g. NID) in </w:t>
      </w:r>
      <w:r>
        <w:rPr>
          <w:rFonts w:ascii="Arial" w:eastAsia="맑은 고딕" w:hAnsi="Arial" w:cs="Arial"/>
          <w:b/>
          <w:i/>
          <w:lang w:val="en-US" w:eastAsia="ko-KR"/>
        </w:rPr>
        <w:t xml:space="preserve">ran-NotificarionAreaInfo </w:t>
      </w:r>
      <w:r>
        <w:rPr>
          <w:rFonts w:ascii="Arial" w:eastAsia="맑은 고딕" w:hAnsi="Arial" w:cs="Arial"/>
          <w:b/>
          <w:lang w:val="en-US" w:eastAsia="ko-KR"/>
        </w:rPr>
        <w:t xml:space="preserve">to take a list of equivalent SNPNs into account. 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bookmarkStart w:id="14" w:name="_GoBack"/>
      <w:bookmarkEnd w:id="14"/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4080C35" w14:textId="3518E8CC" w:rsidR="00D55414" w:rsidRDefault="00F20AE4" w:rsidP="00E057E7">
      <w:pPr>
        <w:pStyle w:val="Doc-title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[1</w:t>
      </w:r>
      <w:r w:rsidR="002D1C77">
        <w:rPr>
          <w:rFonts w:eastAsia="맑은 고딕" w:cs="Arial"/>
          <w:lang w:eastAsia="ko-KR"/>
        </w:rPr>
        <w:t xml:space="preserve">] </w:t>
      </w:r>
      <w:r w:rsidR="00D55414">
        <w:rPr>
          <w:rFonts w:eastAsia="맑은 고딕" w:cs="Arial"/>
          <w:lang w:eastAsia="ko-KR"/>
        </w:rPr>
        <w:t>RP-230788,</w:t>
      </w:r>
      <w:r w:rsidR="00D55414">
        <w:rPr>
          <w:rFonts w:eastAsia="맑은 고딕" w:cs="Arial"/>
          <w:lang w:eastAsia="ko-KR"/>
        </w:rPr>
        <w:tab/>
        <w:t xml:space="preserve">New WID on Further Enhancement of Private Network Support for NG-RAN </w:t>
      </w:r>
    </w:p>
    <w:p w14:paraId="17A7A497" w14:textId="0E718A97" w:rsidR="004F3B8F" w:rsidRDefault="004F3B8F" w:rsidP="004F3B8F">
      <w:pPr>
        <w:pStyle w:val="Doc-text2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[2] TR 23.700-08,</w:t>
      </w:r>
      <w:r>
        <w:rPr>
          <w:rFonts w:eastAsia="맑은 고딕"/>
          <w:lang w:eastAsia="ko-KR"/>
        </w:rPr>
        <w:tab/>
        <w:t xml:space="preserve">Study on enhanced </w:t>
      </w:r>
      <w:r w:rsidR="000C4874">
        <w:rPr>
          <w:rFonts w:eastAsia="맑은 고딕"/>
          <w:lang w:eastAsia="ko-KR"/>
        </w:rPr>
        <w:t>support of Non-Public Networks; Phase 2</w:t>
      </w:r>
    </w:p>
    <w:p w14:paraId="34DE8CBC" w14:textId="645FC633" w:rsidR="0059015B" w:rsidRDefault="0059015B" w:rsidP="004F3B8F">
      <w:pPr>
        <w:pStyle w:val="Doc-text2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[3]</w:t>
      </w:r>
      <w:r w:rsidRPr="0059015B">
        <w:rPr>
          <w:rFonts w:ascii="Times New Roman" w:eastAsia="Times New Roman" w:hAnsi="Times New Roman"/>
          <w:szCs w:val="20"/>
          <w:lang w:eastAsia="ja-JP"/>
        </w:rPr>
        <w:t xml:space="preserve"> </w:t>
      </w:r>
      <w:r w:rsidRPr="0059015B">
        <w:rPr>
          <w:rFonts w:eastAsia="맑은 고딕"/>
          <w:lang w:eastAsia="ko-KR"/>
        </w:rPr>
        <w:t>R2-2301443    Discussion on NPN Rel-18 work            Ericsson discussion           Rel-18</w:t>
      </w:r>
    </w:p>
    <w:p w14:paraId="406C12B9" w14:textId="2B62B54D" w:rsidR="0059015B" w:rsidRDefault="0059015B" w:rsidP="004F3B8F">
      <w:pPr>
        <w:pStyle w:val="Doc-text2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[4] </w:t>
      </w:r>
      <w:r w:rsidRPr="0059015B">
        <w:rPr>
          <w:rFonts w:eastAsia="맑은 고딕"/>
          <w:lang w:eastAsia="ko-KR"/>
        </w:rPr>
        <w:t>R2-2300233    Discussion on RAN impact for NPN enhancement in Rel-18            Huawei, HiSilicon discussion      Rel-18    eNPN_Ph2</w:t>
      </w:r>
    </w:p>
    <w:p w14:paraId="0B464EE9" w14:textId="7B31AA89" w:rsidR="0059015B" w:rsidRPr="004F3B8F" w:rsidRDefault="0059015B" w:rsidP="004F3B8F">
      <w:pPr>
        <w:pStyle w:val="Doc-text2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[5] </w:t>
      </w:r>
      <w:r w:rsidRPr="0059015B">
        <w:rPr>
          <w:rFonts w:eastAsia="맑은 고딕"/>
          <w:lang w:eastAsia="ko-KR"/>
        </w:rPr>
        <w:t>R2-2300613    RAN2 impact on Rel-18 NPN enhancement         Intel Corporation   discussion           Rel-18    eNPN_Ph2</w:t>
      </w:r>
    </w:p>
    <w:p w14:paraId="566D9C03" w14:textId="6A663F61" w:rsidR="00181BB9" w:rsidRDefault="00AB63B8" w:rsidP="00662190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[6]</w:t>
      </w:r>
      <w:r>
        <w:rPr>
          <w:rFonts w:ascii="Arial" w:eastAsia="맑은 고딕" w:hAnsi="Arial" w:cs="Arial" w:hint="eastAsia"/>
          <w:lang w:eastAsia="ko-KR"/>
        </w:rPr>
        <w:tab/>
        <w:t>TS 38.331</w:t>
      </w:r>
      <w:r>
        <w:rPr>
          <w:rFonts w:ascii="Arial" w:eastAsia="맑은 고딕" w:hAnsi="Arial" w:cs="Arial"/>
          <w:lang w:eastAsia="ko-KR"/>
        </w:rPr>
        <w:t>,</w:t>
      </w:r>
      <w:r>
        <w:rPr>
          <w:rFonts w:ascii="Arial" w:eastAsia="맑은 고딕" w:hAnsi="Arial" w:cs="Arial"/>
          <w:lang w:eastAsia="ko-KR"/>
        </w:rPr>
        <w:tab/>
        <w:t>Radio Resource Control (RRC) protocol specification</w:t>
      </w:r>
    </w:p>
    <w:sectPr w:rsidR="00181BB9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99B63" w14:textId="77777777" w:rsidR="0094751C" w:rsidRDefault="0094751C">
      <w:pPr>
        <w:spacing w:after="0"/>
      </w:pPr>
      <w:r>
        <w:separator/>
      </w:r>
    </w:p>
  </w:endnote>
  <w:endnote w:type="continuationSeparator" w:id="0">
    <w:p w14:paraId="558FE9EC" w14:textId="77777777" w:rsidR="0094751C" w:rsidRDefault="0094751C">
      <w:pPr>
        <w:spacing w:after="0"/>
      </w:pPr>
      <w:r>
        <w:continuationSeparator/>
      </w:r>
    </w:p>
  </w:endnote>
  <w:endnote w:type="continuationNotice" w:id="1">
    <w:p w14:paraId="696BF2B5" w14:textId="77777777" w:rsidR="0094751C" w:rsidRDefault="009475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4996B2" w14:textId="77777777" w:rsidR="0094751C" w:rsidRDefault="0094751C">
      <w:pPr>
        <w:spacing w:after="0"/>
      </w:pPr>
      <w:r>
        <w:separator/>
      </w:r>
    </w:p>
  </w:footnote>
  <w:footnote w:type="continuationSeparator" w:id="0">
    <w:p w14:paraId="2FBE62BE" w14:textId="77777777" w:rsidR="0094751C" w:rsidRDefault="0094751C">
      <w:pPr>
        <w:spacing w:after="0"/>
      </w:pPr>
      <w:r>
        <w:continuationSeparator/>
      </w:r>
    </w:p>
  </w:footnote>
  <w:footnote w:type="continuationNotice" w:id="1">
    <w:p w14:paraId="42D5DB9B" w14:textId="77777777" w:rsidR="0094751C" w:rsidRDefault="009475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6F47824"/>
    <w:multiLevelType w:val="hybridMultilevel"/>
    <w:tmpl w:val="6F7EBB4A"/>
    <w:lvl w:ilvl="0" w:tplc="AC8880B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C9F1AD7"/>
    <w:multiLevelType w:val="hybridMultilevel"/>
    <w:tmpl w:val="B9D00312"/>
    <w:lvl w:ilvl="0" w:tplc="9882426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E37A0F"/>
    <w:multiLevelType w:val="hybridMultilevel"/>
    <w:tmpl w:val="75ACB6A0"/>
    <w:lvl w:ilvl="0" w:tplc="98824264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A97189"/>
    <w:multiLevelType w:val="hybridMultilevel"/>
    <w:tmpl w:val="686EB056"/>
    <w:lvl w:ilvl="0" w:tplc="656A214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141129"/>
    <w:multiLevelType w:val="hybridMultilevel"/>
    <w:tmpl w:val="E7A89802"/>
    <w:lvl w:ilvl="0" w:tplc="4842917C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DD07142"/>
    <w:multiLevelType w:val="hybridMultilevel"/>
    <w:tmpl w:val="346CA388"/>
    <w:lvl w:ilvl="0" w:tplc="DF90542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2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2"/>
  </w:num>
  <w:num w:numId="3">
    <w:abstractNumId w:val="27"/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9"/>
  </w:num>
  <w:num w:numId="18">
    <w:abstractNumId w:val="11"/>
  </w:num>
  <w:num w:numId="19">
    <w:abstractNumId w:val="33"/>
  </w:num>
  <w:num w:numId="20">
    <w:abstractNumId w:val="13"/>
  </w:num>
  <w:num w:numId="21">
    <w:abstractNumId w:val="8"/>
  </w:num>
  <w:num w:numId="22">
    <w:abstractNumId w:val="30"/>
  </w:num>
  <w:num w:numId="23">
    <w:abstractNumId w:val="15"/>
  </w:num>
  <w:num w:numId="24">
    <w:abstractNumId w:val="19"/>
  </w:num>
  <w:num w:numId="25">
    <w:abstractNumId w:val="31"/>
  </w:num>
  <w:num w:numId="26">
    <w:abstractNumId w:val="26"/>
  </w:num>
  <w:num w:numId="27">
    <w:abstractNumId w:val="32"/>
  </w:num>
  <w:num w:numId="28">
    <w:abstractNumId w:val="18"/>
  </w:num>
  <w:num w:numId="29">
    <w:abstractNumId w:val="17"/>
  </w:num>
  <w:num w:numId="30">
    <w:abstractNumId w:val="14"/>
  </w:num>
  <w:num w:numId="31">
    <w:abstractNumId w:val="21"/>
  </w:num>
  <w:num w:numId="32">
    <w:abstractNumId w:val="10"/>
  </w:num>
  <w:num w:numId="33">
    <w:abstractNumId w:val="20"/>
  </w:num>
  <w:num w:numId="34">
    <w:abstractNumId w:val="24"/>
  </w:num>
  <w:num w:numId="35">
    <w:abstractNumId w:val="16"/>
  </w:num>
  <w:num w:numId="36">
    <w:abstractNumId w:val="12"/>
  </w:num>
  <w:num w:numId="37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68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4D4C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DE4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865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C3C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5D3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87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09C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98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BE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071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BB9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45"/>
    <w:rsid w:val="001B52F0"/>
    <w:rsid w:val="001B53FF"/>
    <w:rsid w:val="001B5589"/>
    <w:rsid w:val="001B570C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2EF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FDC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CC3"/>
    <w:rsid w:val="002623F9"/>
    <w:rsid w:val="00262802"/>
    <w:rsid w:val="002629BE"/>
    <w:rsid w:val="00262F54"/>
    <w:rsid w:val="00263157"/>
    <w:rsid w:val="002632D9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9B2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159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583"/>
    <w:rsid w:val="00290E79"/>
    <w:rsid w:val="00290F35"/>
    <w:rsid w:val="00291F8D"/>
    <w:rsid w:val="0029211B"/>
    <w:rsid w:val="0029216E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0821"/>
    <w:rsid w:val="002A1321"/>
    <w:rsid w:val="002A13D5"/>
    <w:rsid w:val="002A19C9"/>
    <w:rsid w:val="002A21D2"/>
    <w:rsid w:val="002A23A6"/>
    <w:rsid w:val="002A2469"/>
    <w:rsid w:val="002A24A6"/>
    <w:rsid w:val="002A25AC"/>
    <w:rsid w:val="002A275F"/>
    <w:rsid w:val="002A279C"/>
    <w:rsid w:val="002A2F29"/>
    <w:rsid w:val="002A304D"/>
    <w:rsid w:val="002A30AC"/>
    <w:rsid w:val="002A3190"/>
    <w:rsid w:val="002A31C1"/>
    <w:rsid w:val="002A348E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A7A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BAF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605"/>
    <w:rsid w:val="002E187A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97E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B5D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C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4FB3"/>
    <w:rsid w:val="00355250"/>
    <w:rsid w:val="003558BC"/>
    <w:rsid w:val="00355A98"/>
    <w:rsid w:val="00355BC6"/>
    <w:rsid w:val="00356088"/>
    <w:rsid w:val="003563B3"/>
    <w:rsid w:val="00356B8E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BB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7E7"/>
    <w:rsid w:val="00365995"/>
    <w:rsid w:val="00366064"/>
    <w:rsid w:val="0036610F"/>
    <w:rsid w:val="00366253"/>
    <w:rsid w:val="00366AFB"/>
    <w:rsid w:val="00366BDE"/>
    <w:rsid w:val="00366CC2"/>
    <w:rsid w:val="0036706C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2C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D18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137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1AA"/>
    <w:rsid w:val="003B22F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C0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54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4C5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67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79E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4EC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0C1"/>
    <w:rsid w:val="0043353F"/>
    <w:rsid w:val="00433752"/>
    <w:rsid w:val="00433C77"/>
    <w:rsid w:val="00433D34"/>
    <w:rsid w:val="00434F83"/>
    <w:rsid w:val="004354DD"/>
    <w:rsid w:val="00435653"/>
    <w:rsid w:val="004360DE"/>
    <w:rsid w:val="004362C7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BD4"/>
    <w:rsid w:val="00453D45"/>
    <w:rsid w:val="00453E4B"/>
    <w:rsid w:val="0045411F"/>
    <w:rsid w:val="004545C1"/>
    <w:rsid w:val="00454684"/>
    <w:rsid w:val="00454689"/>
    <w:rsid w:val="00454AAC"/>
    <w:rsid w:val="00454E8F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39B0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37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9E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2B5E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8F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D72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B12"/>
    <w:rsid w:val="00522FA4"/>
    <w:rsid w:val="00523700"/>
    <w:rsid w:val="00523792"/>
    <w:rsid w:val="00523BE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5C71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E28"/>
    <w:rsid w:val="00532F41"/>
    <w:rsid w:val="0053308C"/>
    <w:rsid w:val="00533821"/>
    <w:rsid w:val="00533A24"/>
    <w:rsid w:val="00533C1A"/>
    <w:rsid w:val="0053476B"/>
    <w:rsid w:val="00534D72"/>
    <w:rsid w:val="00534E5C"/>
    <w:rsid w:val="00535529"/>
    <w:rsid w:val="00535557"/>
    <w:rsid w:val="00535736"/>
    <w:rsid w:val="005357C4"/>
    <w:rsid w:val="00535F51"/>
    <w:rsid w:val="0053610F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71D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F97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98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30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6A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015B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0F6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F9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281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C70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6B13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507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3E5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B2C"/>
    <w:rsid w:val="00627C5C"/>
    <w:rsid w:val="00630AEB"/>
    <w:rsid w:val="006310C0"/>
    <w:rsid w:val="006310F2"/>
    <w:rsid w:val="00631453"/>
    <w:rsid w:val="00631567"/>
    <w:rsid w:val="00631620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58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C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634"/>
    <w:rsid w:val="00681B4D"/>
    <w:rsid w:val="00681CB7"/>
    <w:rsid w:val="006823E8"/>
    <w:rsid w:val="006823ED"/>
    <w:rsid w:val="006824F1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DF2"/>
    <w:rsid w:val="006B40B7"/>
    <w:rsid w:val="006B460E"/>
    <w:rsid w:val="006B46FB"/>
    <w:rsid w:val="006B4B9F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01E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7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239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60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A5E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35D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DE1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6CF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18A"/>
    <w:rsid w:val="00787577"/>
    <w:rsid w:val="007879FF"/>
    <w:rsid w:val="00787AD4"/>
    <w:rsid w:val="00787B40"/>
    <w:rsid w:val="00790E35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20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5B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8C0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45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746"/>
    <w:rsid w:val="00804ACD"/>
    <w:rsid w:val="00804C5D"/>
    <w:rsid w:val="00804CFE"/>
    <w:rsid w:val="0080507E"/>
    <w:rsid w:val="0080556F"/>
    <w:rsid w:val="00805BE1"/>
    <w:rsid w:val="0080631D"/>
    <w:rsid w:val="00806646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1CF8"/>
    <w:rsid w:val="0081250E"/>
    <w:rsid w:val="00812834"/>
    <w:rsid w:val="00812DFF"/>
    <w:rsid w:val="00812ED0"/>
    <w:rsid w:val="00813588"/>
    <w:rsid w:val="00813984"/>
    <w:rsid w:val="00813A4A"/>
    <w:rsid w:val="00813AA9"/>
    <w:rsid w:val="00813C33"/>
    <w:rsid w:val="00813DE5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8EC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C54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27CC6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3F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762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207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2EB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712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95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8C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056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5F5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5C4A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997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992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C2D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51C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B84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499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735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45B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AB1"/>
    <w:rsid w:val="009D2CC4"/>
    <w:rsid w:val="009D34CA"/>
    <w:rsid w:val="009D3A62"/>
    <w:rsid w:val="009D3D6B"/>
    <w:rsid w:val="009D3F5C"/>
    <w:rsid w:val="009D3FBF"/>
    <w:rsid w:val="009D4163"/>
    <w:rsid w:val="009D438E"/>
    <w:rsid w:val="009D444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C48"/>
    <w:rsid w:val="00A31BD7"/>
    <w:rsid w:val="00A32082"/>
    <w:rsid w:val="00A322E9"/>
    <w:rsid w:val="00A3230B"/>
    <w:rsid w:val="00A326C5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5A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46"/>
    <w:rsid w:val="00A84F94"/>
    <w:rsid w:val="00A8542C"/>
    <w:rsid w:val="00A856E3"/>
    <w:rsid w:val="00A85D0E"/>
    <w:rsid w:val="00A85D44"/>
    <w:rsid w:val="00A86108"/>
    <w:rsid w:val="00A862D2"/>
    <w:rsid w:val="00A86D57"/>
    <w:rsid w:val="00A870CA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126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2E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6D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0EF"/>
    <w:rsid w:val="00AA7971"/>
    <w:rsid w:val="00AA7AE5"/>
    <w:rsid w:val="00AA7AE7"/>
    <w:rsid w:val="00AA7B65"/>
    <w:rsid w:val="00AB01A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3F5E"/>
    <w:rsid w:val="00AB4436"/>
    <w:rsid w:val="00AB4850"/>
    <w:rsid w:val="00AB4B93"/>
    <w:rsid w:val="00AB5496"/>
    <w:rsid w:val="00AB594A"/>
    <w:rsid w:val="00AB595D"/>
    <w:rsid w:val="00AB599E"/>
    <w:rsid w:val="00AB63B8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5DA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F9"/>
    <w:rsid w:val="00AF148A"/>
    <w:rsid w:val="00AF264C"/>
    <w:rsid w:val="00AF2964"/>
    <w:rsid w:val="00AF2AD1"/>
    <w:rsid w:val="00AF2B32"/>
    <w:rsid w:val="00AF2E39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669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4CB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53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16F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3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6EA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5E9D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042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B5D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BC7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52F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B47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C0B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5CB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31A"/>
    <w:rsid w:val="00C137E0"/>
    <w:rsid w:val="00C1392F"/>
    <w:rsid w:val="00C143A3"/>
    <w:rsid w:val="00C143B3"/>
    <w:rsid w:val="00C147F2"/>
    <w:rsid w:val="00C14AFD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A63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67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616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AE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F55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0E2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2A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D06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5E47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14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17A49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E80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74C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AD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2F3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414"/>
    <w:rsid w:val="00D55720"/>
    <w:rsid w:val="00D55E6F"/>
    <w:rsid w:val="00D5635F"/>
    <w:rsid w:val="00D563D7"/>
    <w:rsid w:val="00D56E05"/>
    <w:rsid w:val="00D56E6F"/>
    <w:rsid w:val="00D56F94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1B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1A6"/>
    <w:rsid w:val="00D70239"/>
    <w:rsid w:val="00D7058C"/>
    <w:rsid w:val="00D71256"/>
    <w:rsid w:val="00D71350"/>
    <w:rsid w:val="00D71AAD"/>
    <w:rsid w:val="00D71BF7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009"/>
    <w:rsid w:val="00D8042C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9A9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1E0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A7BA7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31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C7EF9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E7E1B"/>
    <w:rsid w:val="00DF0252"/>
    <w:rsid w:val="00DF085B"/>
    <w:rsid w:val="00DF111A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3DE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7E7"/>
    <w:rsid w:val="00E05888"/>
    <w:rsid w:val="00E05B94"/>
    <w:rsid w:val="00E05F39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049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2F"/>
    <w:rsid w:val="00E36500"/>
    <w:rsid w:val="00E365C2"/>
    <w:rsid w:val="00E365C7"/>
    <w:rsid w:val="00E366A1"/>
    <w:rsid w:val="00E36878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00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81C"/>
    <w:rsid w:val="00E50A97"/>
    <w:rsid w:val="00E50C49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2E39"/>
    <w:rsid w:val="00E72F6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7A4"/>
    <w:rsid w:val="00E75801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551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1BA3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D9F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2AC1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8B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26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1CA8"/>
    <w:rsid w:val="00F32056"/>
    <w:rsid w:val="00F32106"/>
    <w:rsid w:val="00F325C9"/>
    <w:rsid w:val="00F32766"/>
    <w:rsid w:val="00F32828"/>
    <w:rsid w:val="00F329CC"/>
    <w:rsid w:val="00F32A8A"/>
    <w:rsid w:val="00F32FB8"/>
    <w:rsid w:val="00F334D2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1C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2AED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2F3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4D7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484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3A7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6B3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71B2F35F-3FA7-43FC-B3DE-79BD243C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6824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6F777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F7778"/>
    <w:rPr>
      <w:rFonts w:ascii="Arial" w:eastAsia="MS Mincho" w:hAnsi="Arial"/>
      <w:noProof/>
      <w:szCs w:val="24"/>
      <w:lang w:val="en-GB" w:eastAsia="en-GB"/>
    </w:rPr>
  </w:style>
  <w:style w:type="paragraph" w:customStyle="1" w:styleId="BoldComments">
    <w:name w:val="Bold Comments"/>
    <w:basedOn w:val="a"/>
    <w:link w:val="BoldCommentsChar"/>
    <w:qFormat/>
    <w:rsid w:val="006F7778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6F7778"/>
    <w:rPr>
      <w:rFonts w:ascii="Arial" w:eastAsia="MS Mincho" w:hAnsi="Arial"/>
      <w:b/>
      <w:szCs w:val="24"/>
      <w:lang w:val="x-none" w:eastAsia="x-none"/>
    </w:rPr>
  </w:style>
  <w:style w:type="character" w:styleId="af4">
    <w:name w:val="FollowedHyperlink"/>
    <w:basedOn w:val="a0"/>
    <w:rsid w:val="002D4B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39E4E-7ABB-4646-B091-D049ECB51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(Sangyeob)</cp:lastModifiedBy>
  <cp:revision>15</cp:revision>
  <cp:lastPrinted>2017-05-08T10:55:00Z</cp:lastPrinted>
  <dcterms:created xsi:type="dcterms:W3CDTF">2023-04-02T22:53:00Z</dcterms:created>
  <dcterms:modified xsi:type="dcterms:W3CDTF">2023-04-07T01:53:00Z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